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34D2" w14:textId="77777777" w:rsidR="008F3158" w:rsidRDefault="008F3158" w:rsidP="008F31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EELNÕU</w:t>
      </w:r>
    </w:p>
    <w:p w14:paraId="3EE11E27" w14:textId="77777777" w:rsidR="008F3158" w:rsidRDefault="008F3158" w:rsidP="008F3158">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VABARIIGI VALITSUS</w:t>
      </w:r>
    </w:p>
    <w:p w14:paraId="5D4E8B0B" w14:textId="77777777" w:rsidR="008F3158" w:rsidRDefault="008F3158" w:rsidP="008F3158">
      <w:pPr>
        <w:spacing w:after="0" w:line="276" w:lineRule="auto"/>
        <w:jc w:val="both"/>
        <w:rPr>
          <w:rFonts w:ascii="Times New Roman" w:eastAsia="Times New Roman" w:hAnsi="Times New Roman" w:cs="Times New Roman"/>
          <w:sz w:val="24"/>
          <w:szCs w:val="24"/>
        </w:rPr>
      </w:pPr>
    </w:p>
    <w:p w14:paraId="29390CC6" w14:textId="77777777" w:rsidR="008F3158" w:rsidRDefault="008F3158" w:rsidP="008F3158">
      <w:pPr>
        <w:spacing w:after="0" w:line="276" w:lineRule="auto"/>
        <w:jc w:val="both"/>
        <w:rPr>
          <w:rFonts w:ascii="Times New Roman" w:eastAsia="Times New Roman" w:hAnsi="Times New Roman" w:cs="Times New Roman"/>
          <w:sz w:val="24"/>
          <w:szCs w:val="24"/>
        </w:rPr>
      </w:pPr>
    </w:p>
    <w:p w14:paraId="0CABD15D" w14:textId="77777777" w:rsidR="008F3158" w:rsidRDefault="008F3158" w:rsidP="008F31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ISTUNGI PROTOKOLL</w:t>
      </w:r>
    </w:p>
    <w:p w14:paraId="368B9090" w14:textId="0C2D7E61" w:rsidR="008F3158" w:rsidRDefault="008F3158" w:rsidP="008F31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Tallinn, Stenbocki maja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eastAsia="Times New Roman" w:hAnsi="Times New Roman" w:cs="Times New Roman"/>
          <w:sz w:val="24"/>
          <w:szCs w:val="24"/>
        </w:rPr>
        <w:t xml:space="preserve">          september 2026. a nr</w:t>
      </w:r>
    </w:p>
    <w:p w14:paraId="2335AB7F" w14:textId="77777777" w:rsidR="008F3158" w:rsidRDefault="008F3158" w:rsidP="008F3158">
      <w:pPr>
        <w:spacing w:after="0" w:line="276" w:lineRule="auto"/>
        <w:jc w:val="both"/>
        <w:rPr>
          <w:rFonts w:ascii="Times New Roman" w:eastAsia="Times New Roman" w:hAnsi="Times New Roman" w:cs="Times New Roman"/>
          <w:sz w:val="24"/>
          <w:szCs w:val="24"/>
        </w:rPr>
      </w:pPr>
    </w:p>
    <w:p w14:paraId="5D00F00A" w14:textId="77777777" w:rsidR="008F3158" w:rsidRDefault="008F3158" w:rsidP="008F3158">
      <w:pPr>
        <w:spacing w:after="0" w:line="276" w:lineRule="auto"/>
        <w:jc w:val="both"/>
        <w:rPr>
          <w:rFonts w:ascii="Times New Roman" w:eastAsia="Times New Roman" w:hAnsi="Times New Roman" w:cs="Times New Roman"/>
          <w:sz w:val="24"/>
          <w:szCs w:val="24"/>
        </w:rPr>
      </w:pPr>
    </w:p>
    <w:p w14:paraId="0805A5B9" w14:textId="77777777" w:rsidR="008F3158" w:rsidRDefault="008F3158" w:rsidP="008F3158">
      <w:pPr>
        <w:spacing w:after="0"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Päevakorrapunkt nr</w:t>
      </w:r>
    </w:p>
    <w:p w14:paraId="5BB367DF" w14:textId="77777777" w:rsidR="008F3158" w:rsidRDefault="008F3158" w:rsidP="008F3158">
      <w:pPr>
        <w:spacing w:after="0" w:line="276" w:lineRule="auto"/>
        <w:jc w:val="both"/>
        <w:outlineLvl w:val="0"/>
        <w:rPr>
          <w:rFonts w:ascii="Times New Roman" w:eastAsia="Times New Roman" w:hAnsi="Times New Roman" w:cs="Times New Roman"/>
          <w:sz w:val="24"/>
          <w:szCs w:val="24"/>
        </w:rPr>
      </w:pPr>
    </w:p>
    <w:p w14:paraId="0CA4C2A9" w14:textId="2756E1AE" w:rsidR="008F3158" w:rsidRDefault="008F3158" w:rsidP="008F3158">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Eesti seisukohad </w:t>
      </w:r>
      <w:r w:rsidR="00FB1CFE" w:rsidRPr="00FB1CFE">
        <w:rPr>
          <w:rFonts w:ascii="Times New Roman" w:hAnsi="Times New Roman" w:cs="Times New Roman"/>
          <w:b/>
          <w:sz w:val="24"/>
          <w:szCs w:val="24"/>
          <w:shd w:val="clear" w:color="auto" w:fill="FFFFFF"/>
        </w:rPr>
        <w:t>energiamärgistuse ja rehvimärgistuse lihtsustamise (COM(2026) 565)</w:t>
      </w:r>
      <w:r w:rsidR="00FB1CFE">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kohta</w:t>
      </w:r>
    </w:p>
    <w:p w14:paraId="27CC8F68" w14:textId="03FDBA94" w:rsidR="008F3158" w:rsidRDefault="008F3158" w:rsidP="008F3158">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Kiita heaks järgmised taristuministri esitatud seisukohad </w:t>
      </w:r>
      <w:r w:rsidR="008F1312">
        <w:rPr>
          <w:rFonts w:ascii="Times New Roman" w:hAnsi="Times New Roman" w:cs="Times New Roman"/>
          <w:bCs/>
          <w:sz w:val="24"/>
          <w:szCs w:val="24"/>
          <w:shd w:val="clear" w:color="auto" w:fill="FFFFFF"/>
        </w:rPr>
        <w:t>energiatoodete lihtsustamispaketi</w:t>
      </w:r>
      <w:r>
        <w:rPr>
          <w:rFonts w:ascii="Times New Roman" w:hAnsi="Times New Roman" w:cs="Times New Roman"/>
          <w:bCs/>
          <w:sz w:val="24"/>
          <w:szCs w:val="24"/>
          <w:shd w:val="clear" w:color="auto" w:fill="FFFFFF"/>
        </w:rPr>
        <w:t xml:space="preserve"> kohta: </w:t>
      </w:r>
    </w:p>
    <w:p w14:paraId="6DA66398" w14:textId="3CE9BDD1" w:rsidR="008F3158" w:rsidRDefault="008F3158" w:rsidP="008F3158">
      <w:pPr>
        <w:pStyle w:val="Loendilik"/>
        <w:ind w:hanging="436"/>
        <w:jc w:val="both"/>
        <w:rPr>
          <w:rFonts w:ascii="Times New Roman" w:hAnsi="Times New Roman" w:cs="Times New Roman"/>
        </w:rPr>
      </w:pPr>
      <w:r>
        <w:rPr>
          <w:rFonts w:ascii="Times New Roman" w:hAnsi="Times New Roman" w:cs="Times New Roman"/>
          <w:color w:val="000000" w:themeColor="text1"/>
        </w:rPr>
        <w:t>1.1</w:t>
      </w:r>
      <w:r>
        <w:rPr>
          <w:rFonts w:ascii="Times New Roman" w:hAnsi="Times New Roman" w:cs="Times New Roman"/>
        </w:rPr>
        <w:tab/>
        <w:t xml:space="preserve">Eesti </w:t>
      </w:r>
      <w:r w:rsidR="006B5F52" w:rsidRPr="006B5F52">
        <w:rPr>
          <w:rFonts w:ascii="Times New Roman" w:hAnsi="Times New Roman" w:cs="Times New Roman"/>
        </w:rPr>
        <w:t>toetab energiamärgistuse ja rehvide märgistuse määruste lihtsustamise ettepanekute üldeesmärki vähendada ettevõtjate ja ametiasutuste halduskoormust, parandada turujärelevalve tõhusust ning suurendada digitaalsete lahenduste kasutamist. Eesti toetab Euroopa energiamärgisega toodete andmebaasi (EPREL) rolli tugevdamist keskse tooteteabe andmebaasina ning andmete ühekordse esitamise põhimõtte rakendamist. Eesti peab oluliseks, et ettevõtjatel ei tekiks kohustust esitada sama teavet paralleelselt erinevatesse Euroopa Liidu infosüsteemidesse ning et EPREL-i ja digitaalse tootepassi süsteemi vaheline koostalitlusvõime oleks tagatud</w:t>
      </w:r>
      <w:r>
        <w:rPr>
          <w:rFonts w:ascii="Times New Roman" w:hAnsi="Times New Roman" w:cs="Times New Roman"/>
        </w:rPr>
        <w:t>.</w:t>
      </w:r>
    </w:p>
    <w:p w14:paraId="23479DC1" w14:textId="2381F995" w:rsidR="008F3158" w:rsidRDefault="008F3158" w:rsidP="008F3158">
      <w:pPr>
        <w:pStyle w:val="Loendilik"/>
        <w:numPr>
          <w:ilvl w:val="1"/>
          <w:numId w:val="1"/>
        </w:numPr>
        <w:spacing w:line="254" w:lineRule="auto"/>
        <w:ind w:left="720" w:hanging="436"/>
        <w:jc w:val="both"/>
        <w:rPr>
          <w:rFonts w:ascii="Times New Roman" w:hAnsi="Times New Roman" w:cs="Times New Roman"/>
          <w:lang w:eastAsia="ar-SA"/>
        </w:rPr>
      </w:pPr>
      <w:r>
        <w:rPr>
          <w:rFonts w:ascii="Times New Roman" w:hAnsi="Times New Roman" w:cs="Times New Roman"/>
          <w:lang w:eastAsia="ar-SA"/>
        </w:rPr>
        <w:t xml:space="preserve">Eesti </w:t>
      </w:r>
      <w:r w:rsidR="00C32B69" w:rsidRPr="00C32B69">
        <w:rPr>
          <w:rFonts w:ascii="Times New Roman" w:hAnsi="Times New Roman" w:cs="Times New Roman"/>
          <w:lang w:eastAsia="ar-SA"/>
        </w:rPr>
        <w:t>toetab energiatoodete ja rehvide paberidokumentide põhiste märgistamisnõuete vähendamist ja digitaalsete märgistuslahenduste kasutuselevõttu tingimusel, et tarbijatele jääb kogu vajalik teave lihtsasti ligipääsetavaks ning muudatused ei tekita ettevõtjatele ebaproportsionaalset halduskoormust. Eesti toetab võimalust kasutada müügikohas energiamärgise kuvamiseks elektroonilisi lahendusi, tingimusel, et tarbijale tagatakse vähemalt samaväärne nähtavus ja teabe ligipääsetavus võrreldes füüsilise energiamärgisega</w:t>
      </w:r>
      <w:r>
        <w:rPr>
          <w:rFonts w:ascii="Times New Roman" w:hAnsi="Times New Roman" w:cs="Times New Roman"/>
          <w:lang w:eastAsia="ar-SA"/>
        </w:rPr>
        <w:t>.</w:t>
      </w:r>
    </w:p>
    <w:p w14:paraId="0D7BBF5F" w14:textId="1743E104" w:rsidR="008F3158" w:rsidRDefault="008F3158" w:rsidP="008F3158">
      <w:pPr>
        <w:pStyle w:val="Loendilik"/>
        <w:numPr>
          <w:ilvl w:val="1"/>
          <w:numId w:val="1"/>
        </w:numPr>
        <w:spacing w:line="254" w:lineRule="auto"/>
        <w:ind w:left="720" w:hanging="436"/>
        <w:jc w:val="both"/>
        <w:rPr>
          <w:rFonts w:ascii="Times New Roman" w:hAnsi="Times New Roman" w:cs="Times New Roman"/>
          <w:lang w:eastAsia="ar-SA"/>
        </w:rPr>
      </w:pPr>
      <w:r>
        <w:rPr>
          <w:rFonts w:ascii="Times New Roman" w:hAnsi="Times New Roman" w:cs="Times New Roman"/>
          <w:lang w:eastAsia="ar-SA"/>
        </w:rPr>
        <w:t>Eesti</w:t>
      </w:r>
      <w:r w:rsidR="002513AE" w:rsidRPr="002513AE">
        <w:rPr>
          <w:rFonts w:ascii="Times New Roman" w:hAnsi="Times New Roman" w:cs="Times New Roman"/>
          <w:lang w:eastAsia="ar-SA"/>
        </w:rPr>
        <w:t xml:space="preserve"> toetab Euroopa Komisjonile suurema paindlikkuse andmist energia- ja rehvimärgiste tehniliste nõuete ajakohastamisel teiseste õigusaktidega, tingimusel et liikmesriigid on piisavalt kaasatud ettevalmistavasse protsessi ning muudatustega ei vähendata tarbijatele pakutava teabe kvaliteeti ega kahjustata määruste eesmärkide täitmist</w:t>
      </w:r>
      <w:r>
        <w:rPr>
          <w:rFonts w:ascii="Times New Roman" w:hAnsi="Times New Roman" w:cs="Times New Roman"/>
          <w:lang w:eastAsia="ar-SA"/>
        </w:rPr>
        <w:t xml:space="preserve">. </w:t>
      </w:r>
    </w:p>
    <w:p w14:paraId="5F695336" w14:textId="4254B9F8" w:rsidR="008F3158" w:rsidRDefault="008F3158" w:rsidP="008F3158">
      <w:pPr>
        <w:pStyle w:val="Loendilik"/>
        <w:numPr>
          <w:ilvl w:val="1"/>
          <w:numId w:val="1"/>
        </w:numPr>
        <w:spacing w:line="254" w:lineRule="auto"/>
        <w:ind w:left="720" w:hanging="436"/>
        <w:jc w:val="both"/>
        <w:rPr>
          <w:rFonts w:ascii="Times New Roman" w:hAnsi="Times New Roman" w:cs="Times New Roman"/>
          <w:lang w:eastAsia="ar-SA"/>
        </w:rPr>
      </w:pPr>
      <w:r>
        <w:rPr>
          <w:rFonts w:ascii="Times New Roman" w:hAnsi="Times New Roman" w:cs="Times New Roman"/>
          <w:lang w:eastAsia="ar-SA"/>
        </w:rPr>
        <w:t xml:space="preserve">Eesti </w:t>
      </w:r>
      <w:r w:rsidR="00C32B69" w:rsidRPr="00C32B69">
        <w:rPr>
          <w:rFonts w:ascii="Times New Roman" w:hAnsi="Times New Roman" w:cs="Times New Roman"/>
          <w:lang w:eastAsia="ar-SA"/>
        </w:rPr>
        <w:t>toetab digitaliseerimist ja EPREL-i laiemat kasutamist tingimusel, et see ei too kaasa sama teabe korduvat esitamist erinevates kanalites ning tagab, et uued digitaalsed märgistamis-, registreerimis- ja teavitamiskohustused oleksid ettevõtjatele selged, proportsionaalsed ja praktikas hõlpsasti rakendatavad</w:t>
      </w:r>
      <w:r>
        <w:rPr>
          <w:rFonts w:ascii="Times New Roman" w:hAnsi="Times New Roman" w:cs="Times New Roman"/>
          <w:lang w:eastAsia="ar-SA"/>
        </w:rPr>
        <w:t xml:space="preserve">. </w:t>
      </w:r>
    </w:p>
    <w:p w14:paraId="66AA2531" w14:textId="19B04239" w:rsidR="008F3158" w:rsidRDefault="008F3158" w:rsidP="008F3158">
      <w:pPr>
        <w:pStyle w:val="Loendilik"/>
        <w:numPr>
          <w:ilvl w:val="1"/>
          <w:numId w:val="1"/>
        </w:numPr>
        <w:spacing w:line="254" w:lineRule="auto"/>
        <w:ind w:left="720" w:hanging="436"/>
        <w:jc w:val="both"/>
        <w:rPr>
          <w:rFonts w:ascii="Times New Roman" w:hAnsi="Times New Roman" w:cs="Times New Roman"/>
          <w:lang w:eastAsia="ar-SA"/>
        </w:rPr>
      </w:pPr>
      <w:r>
        <w:rPr>
          <w:rFonts w:ascii="Times New Roman" w:hAnsi="Times New Roman" w:cs="Times New Roman"/>
          <w:lang w:eastAsia="ar-SA"/>
        </w:rPr>
        <w:t xml:space="preserve">Eesti </w:t>
      </w:r>
      <w:r w:rsidR="00BB4304" w:rsidRPr="00BB4304">
        <w:rPr>
          <w:rFonts w:ascii="Times New Roman" w:hAnsi="Times New Roman" w:cs="Times New Roman"/>
          <w:lang w:eastAsia="ar-SA"/>
        </w:rPr>
        <w:t xml:space="preserve">toetab tõhusa ja riskipõhise turujärelevalve tugevdamist Euroopa Liidus, kuid leiab, et turujärelevalve korraldamine peab jääma eelkõige liikmesriikide pädevusse ning liikmesriikidel peab säilima piisav paindlikkus määrata oma turujärelevalve prioriteedid, kontrollimeetodid ja ressursside jaotus vastavalt riigi vajadustele ja riskihinnangutele. Leiame, et aruandluse järgsed indikatiivsed võrdlusnäitajad ja </w:t>
      </w:r>
      <w:r w:rsidR="00BB4304" w:rsidRPr="00BB4304">
        <w:rPr>
          <w:rFonts w:ascii="Times New Roman" w:hAnsi="Times New Roman" w:cs="Times New Roman"/>
          <w:lang w:eastAsia="ar-SA"/>
        </w:rPr>
        <w:lastRenderedPageBreak/>
        <w:t>liikmesriikidele suunatud prioriteedid peaksid olema üksnes mittesiduvad. Vältida tuleb ilma selge lisandväärtuseta uute aruandlus- ja seirekohustuste loomist</w:t>
      </w:r>
      <w:r>
        <w:rPr>
          <w:rFonts w:ascii="Times New Roman" w:hAnsi="Times New Roman" w:cs="Times New Roman"/>
          <w:lang w:eastAsia="ar-SA"/>
        </w:rPr>
        <w:t>.</w:t>
      </w:r>
    </w:p>
    <w:p w14:paraId="3B38F36B" w14:textId="77777777" w:rsidR="008F3158" w:rsidRDefault="008F3158" w:rsidP="008F3158">
      <w:pPr>
        <w:pStyle w:val="Loendilik"/>
        <w:ind w:hanging="436"/>
        <w:jc w:val="both"/>
        <w:rPr>
          <w:rFonts w:ascii="Times New Roman" w:hAnsi="Times New Roman" w:cs="Times New Roman"/>
        </w:rPr>
      </w:pPr>
    </w:p>
    <w:p w14:paraId="12DF15EF" w14:textId="77777777" w:rsidR="008F3158" w:rsidRDefault="008F3158" w:rsidP="008F3158">
      <w:pPr>
        <w:numPr>
          <w:ilvl w:val="0"/>
          <w:numId w:val="1"/>
        </w:numPr>
        <w:spacing w:after="114" w:line="242"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Eesti esindajatel Euroopa Komisjoni eri tasanditel väljendada ülaltoodud seisukohti. </w:t>
      </w:r>
    </w:p>
    <w:p w14:paraId="13591EEF" w14:textId="77777777" w:rsidR="008F3158" w:rsidRDefault="008F3158" w:rsidP="008F3158">
      <w:pPr>
        <w:numPr>
          <w:ilvl w:val="0"/>
          <w:numId w:val="1"/>
        </w:numPr>
        <w:spacing w:after="13" w:line="242"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Kliimaministeeriumil teha punktis 1 nimetatud seisukohad teatavaks huvirühmadele, kes olid kaasatud seisukohtade kujundamisesse. Riigikantseleil esitada punktis 1 nimetatud eelnõu seisukohad Riigikogu juhatusele ning teha seisukohad teatavaks Eestist valitud Euroopa Parlamendi liikmetele ning Eestist nimetatud Euroopa Majandus- ja Sotsiaalkomitee ja Regioonide Komitee liikmetele. </w:t>
      </w:r>
    </w:p>
    <w:p w14:paraId="5D0477A3" w14:textId="77777777" w:rsidR="008F3158" w:rsidRDefault="008F3158" w:rsidP="008F3158">
      <w:pPr>
        <w:rPr>
          <w:rFonts w:ascii="Times New Roman" w:hAnsi="Times New Roman" w:cs="Times New Roman"/>
          <w:sz w:val="24"/>
          <w:szCs w:val="24"/>
        </w:rPr>
      </w:pPr>
    </w:p>
    <w:p w14:paraId="0F6E86A1" w14:textId="77777777" w:rsidR="008F3158" w:rsidRDefault="008F3158" w:rsidP="008F3158">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t>Kristen Michal                                                                                                    Keit Kasemets</w:t>
      </w:r>
      <w:r>
        <w:rPr>
          <w:rFonts w:ascii="Times New Roman" w:hAnsi="Times New Roman" w:cs="Times New Roman"/>
          <w:sz w:val="24"/>
          <w:szCs w:val="24"/>
        </w:rPr>
        <w:br/>
        <w:t>Peaminister                                                                                                           Riigisekretär</w:t>
      </w:r>
    </w:p>
    <w:p w14:paraId="1E2F7CDF" w14:textId="77777777" w:rsidR="008F3158" w:rsidRDefault="008F3158" w:rsidP="008F3158"/>
    <w:p w14:paraId="1ED63B33" w14:textId="77777777" w:rsidR="008F3158" w:rsidRDefault="008F3158" w:rsidP="008F3158"/>
    <w:p w14:paraId="4AB8C7BB" w14:textId="77777777" w:rsidR="00E94B4E" w:rsidRDefault="00E94B4E"/>
    <w:sectPr w:rsidR="00E94B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E327B"/>
    <w:multiLevelType w:val="multilevel"/>
    <w:tmpl w:val="EBD29D4E"/>
    <w:lvl w:ilvl="0">
      <w:start w:val="1"/>
      <w:numFmt w:val="decimal"/>
      <w:lvlText w:val="%1."/>
      <w:lvlJc w:val="left"/>
      <w:pPr>
        <w:ind w:left="720" w:hanging="360"/>
      </w:pPr>
      <w:rPr>
        <w:rFonts w:ascii="Times New Roman" w:eastAsiaTheme="minorHAnsi" w:hAnsi="Times New Roman" w:cstheme="minorBidi"/>
        <w:b w:val="0"/>
        <w:bCs w:val="0"/>
        <w:sz w:val="24"/>
      </w:r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87206307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81"/>
    <w:rsid w:val="00031E45"/>
    <w:rsid w:val="0004604F"/>
    <w:rsid w:val="002513AE"/>
    <w:rsid w:val="0035759B"/>
    <w:rsid w:val="00424EDB"/>
    <w:rsid w:val="006B5F52"/>
    <w:rsid w:val="00743E51"/>
    <w:rsid w:val="00763353"/>
    <w:rsid w:val="00822559"/>
    <w:rsid w:val="008F1312"/>
    <w:rsid w:val="008F3158"/>
    <w:rsid w:val="00981C75"/>
    <w:rsid w:val="00BB4304"/>
    <w:rsid w:val="00BD6912"/>
    <w:rsid w:val="00C32B69"/>
    <w:rsid w:val="00C44B6C"/>
    <w:rsid w:val="00D21981"/>
    <w:rsid w:val="00D659A8"/>
    <w:rsid w:val="00DF2315"/>
    <w:rsid w:val="00E94B4E"/>
    <w:rsid w:val="00EB2EFE"/>
    <w:rsid w:val="00FB1CF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5643"/>
  <w15:chartTrackingRefBased/>
  <w15:docId w15:val="{E131E51F-6032-45F2-8150-95DB8BE1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F3158"/>
    <w:pPr>
      <w:spacing w:line="254" w:lineRule="auto"/>
    </w:pPr>
    <w:rPr>
      <w:kern w:val="0"/>
      <w:sz w:val="22"/>
      <w:szCs w:val="22"/>
    </w:rPr>
  </w:style>
  <w:style w:type="paragraph" w:styleId="Pealkiri1">
    <w:name w:val="heading 1"/>
    <w:basedOn w:val="Normaallaad"/>
    <w:next w:val="Normaallaad"/>
    <w:link w:val="Pealkiri1Mrk"/>
    <w:uiPriority w:val="9"/>
    <w:qFormat/>
    <w:rsid w:val="00D219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Pealkiri2">
    <w:name w:val="heading 2"/>
    <w:basedOn w:val="Normaallaad"/>
    <w:next w:val="Normaallaad"/>
    <w:link w:val="Pealkiri2Mrk"/>
    <w:uiPriority w:val="9"/>
    <w:semiHidden/>
    <w:unhideWhenUsed/>
    <w:qFormat/>
    <w:rsid w:val="00D219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Pealkiri3">
    <w:name w:val="heading 3"/>
    <w:basedOn w:val="Normaallaad"/>
    <w:next w:val="Normaallaad"/>
    <w:link w:val="Pealkiri3Mrk"/>
    <w:uiPriority w:val="9"/>
    <w:semiHidden/>
    <w:unhideWhenUsed/>
    <w:qFormat/>
    <w:rsid w:val="00D21981"/>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Pealkiri4">
    <w:name w:val="heading 4"/>
    <w:basedOn w:val="Normaallaad"/>
    <w:next w:val="Normaallaad"/>
    <w:link w:val="Pealkiri4Mrk"/>
    <w:uiPriority w:val="9"/>
    <w:semiHidden/>
    <w:unhideWhenUsed/>
    <w:qFormat/>
    <w:rsid w:val="00D21981"/>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Pealkiri5">
    <w:name w:val="heading 5"/>
    <w:basedOn w:val="Normaallaad"/>
    <w:next w:val="Normaallaad"/>
    <w:link w:val="Pealkiri5Mrk"/>
    <w:uiPriority w:val="9"/>
    <w:semiHidden/>
    <w:unhideWhenUsed/>
    <w:qFormat/>
    <w:rsid w:val="00D21981"/>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Pealkiri6">
    <w:name w:val="heading 6"/>
    <w:basedOn w:val="Normaallaad"/>
    <w:next w:val="Normaallaad"/>
    <w:link w:val="Pealkiri6Mrk"/>
    <w:uiPriority w:val="9"/>
    <w:semiHidden/>
    <w:unhideWhenUsed/>
    <w:qFormat/>
    <w:rsid w:val="00D21981"/>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Pealkiri7">
    <w:name w:val="heading 7"/>
    <w:basedOn w:val="Normaallaad"/>
    <w:next w:val="Normaallaad"/>
    <w:link w:val="Pealkiri7Mrk"/>
    <w:uiPriority w:val="9"/>
    <w:semiHidden/>
    <w:unhideWhenUsed/>
    <w:qFormat/>
    <w:rsid w:val="00D21981"/>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Pealkiri8">
    <w:name w:val="heading 8"/>
    <w:basedOn w:val="Normaallaad"/>
    <w:next w:val="Normaallaad"/>
    <w:link w:val="Pealkiri8Mrk"/>
    <w:uiPriority w:val="9"/>
    <w:semiHidden/>
    <w:unhideWhenUsed/>
    <w:qFormat/>
    <w:rsid w:val="00D21981"/>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Pealkiri9">
    <w:name w:val="heading 9"/>
    <w:basedOn w:val="Normaallaad"/>
    <w:next w:val="Normaallaad"/>
    <w:link w:val="Pealkiri9Mrk"/>
    <w:uiPriority w:val="9"/>
    <w:semiHidden/>
    <w:unhideWhenUsed/>
    <w:qFormat/>
    <w:rsid w:val="00D21981"/>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2198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2198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2198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2198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2198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2198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2198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2198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2198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21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2198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21981"/>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AlapealkiriMrk">
    <w:name w:val="Alapealkiri Märk"/>
    <w:basedOn w:val="Liguvaikefont"/>
    <w:link w:val="Alapealkiri"/>
    <w:uiPriority w:val="11"/>
    <w:rsid w:val="00D2198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21981"/>
    <w:pPr>
      <w:spacing w:before="160" w:line="278" w:lineRule="auto"/>
      <w:jc w:val="center"/>
    </w:pPr>
    <w:rPr>
      <w:i/>
      <w:iCs/>
      <w:color w:val="404040" w:themeColor="text1" w:themeTint="BF"/>
      <w:kern w:val="2"/>
      <w:sz w:val="24"/>
      <w:szCs w:val="24"/>
    </w:rPr>
  </w:style>
  <w:style w:type="character" w:customStyle="1" w:styleId="TsitaatMrk">
    <w:name w:val="Tsitaat Märk"/>
    <w:basedOn w:val="Liguvaikefont"/>
    <w:link w:val="Tsitaat"/>
    <w:uiPriority w:val="29"/>
    <w:rsid w:val="00D21981"/>
    <w:rPr>
      <w:i/>
      <w:iCs/>
      <w:color w:val="404040" w:themeColor="text1" w:themeTint="BF"/>
    </w:rPr>
  </w:style>
  <w:style w:type="paragraph" w:styleId="Loendilik">
    <w:name w:val="List Paragraph"/>
    <w:aliases w:val="Numbered List,1st level - Bullet List Paragraph,Lettre d'introduction,Paragrafo elenco,Paragraph,Bullet EY,Bullet point 1,DE_HEADING3,Bullets,Medium Grid 1 - Accent 21,List Paragraph compact,Normal bullet 2,Paragraphe de liste 2,Dot pt"/>
    <w:basedOn w:val="Normaallaad"/>
    <w:link w:val="LoendilikMrk"/>
    <w:uiPriority w:val="34"/>
    <w:qFormat/>
    <w:rsid w:val="00D21981"/>
    <w:pPr>
      <w:spacing w:line="278" w:lineRule="auto"/>
      <w:ind w:left="720"/>
      <w:contextualSpacing/>
    </w:pPr>
    <w:rPr>
      <w:kern w:val="2"/>
      <w:sz w:val="24"/>
      <w:szCs w:val="24"/>
    </w:rPr>
  </w:style>
  <w:style w:type="character" w:styleId="Selgeltmrgatavrhutus">
    <w:name w:val="Intense Emphasis"/>
    <w:basedOn w:val="Liguvaikefont"/>
    <w:uiPriority w:val="21"/>
    <w:qFormat/>
    <w:rsid w:val="00D21981"/>
    <w:rPr>
      <w:i/>
      <w:iCs/>
      <w:color w:val="0F4761" w:themeColor="accent1" w:themeShade="BF"/>
    </w:rPr>
  </w:style>
  <w:style w:type="paragraph" w:styleId="Selgeltmrgatavtsitaat">
    <w:name w:val="Intense Quote"/>
    <w:basedOn w:val="Normaallaad"/>
    <w:next w:val="Normaallaad"/>
    <w:link w:val="SelgeltmrgatavtsitaatMrk"/>
    <w:uiPriority w:val="30"/>
    <w:qFormat/>
    <w:rsid w:val="00D219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SelgeltmrgatavtsitaatMrk">
    <w:name w:val="Selgelt märgatav tsitaat Märk"/>
    <w:basedOn w:val="Liguvaikefont"/>
    <w:link w:val="Selgeltmrgatavtsitaat"/>
    <w:uiPriority w:val="30"/>
    <w:rsid w:val="00D21981"/>
    <w:rPr>
      <w:i/>
      <w:iCs/>
      <w:color w:val="0F4761" w:themeColor="accent1" w:themeShade="BF"/>
    </w:rPr>
  </w:style>
  <w:style w:type="character" w:styleId="Selgeltmrgatavviide">
    <w:name w:val="Intense Reference"/>
    <w:basedOn w:val="Liguvaikefont"/>
    <w:uiPriority w:val="32"/>
    <w:qFormat/>
    <w:rsid w:val="00D21981"/>
    <w:rPr>
      <w:b/>
      <w:bCs/>
      <w:smallCaps/>
      <w:color w:val="0F4761" w:themeColor="accent1" w:themeShade="BF"/>
      <w:spacing w:val="5"/>
    </w:rPr>
  </w:style>
  <w:style w:type="character" w:customStyle="1" w:styleId="LoendilikMrk">
    <w:name w:val="Loendi lõik Märk"/>
    <w:aliases w:val="Numbered List Märk,1st level - Bullet List Paragraph Märk,Lettre d'introduction Märk,Paragrafo elenco Märk,Paragraph Märk,Bullet EY Märk,Bullet point 1 Märk,DE_HEADING3 Märk,Bullets Märk,Medium Grid 1 - Accent 21 Märk,Dot pt Märk"/>
    <w:basedOn w:val="Liguvaikefont"/>
    <w:link w:val="Loendilik"/>
    <w:uiPriority w:val="34"/>
    <w:qFormat/>
    <w:locked/>
    <w:rsid w:val="008F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3097</Characters>
  <Application>Microsoft Office Word</Application>
  <DocSecurity>0</DocSecurity>
  <Lines>63</Lines>
  <Paragraphs>17</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Protokollilise otsuse eelnõu_energiatoodete omnibus</dc:title>
  <dc:subject/>
  <dc:creator>Rahel Kelus - KLIM</dc:creator>
  <dc:description/>
  <cp:lastModifiedBy>Heidi Koger - KLIM</cp:lastModifiedBy>
  <cp:revision>15</cp:revision>
  <dcterms:created xsi:type="dcterms:W3CDTF">2026-08-24T06:10:00Z</dcterms:created>
  <dcterms:modified xsi:type="dcterms:W3CDTF">2026-09-07T12:20:00Z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2026-08-24T06:11:04Z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17bff1f9-2323-413b-bac3-6e24e954d61f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